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B11F">
      <w:pPr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贵州民族大学</w:t>
      </w:r>
    </w:p>
    <w:p w14:paraId="758274ED">
      <w:pPr>
        <w:spacing w:before="16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硕士</w:t>
      </w:r>
      <w:r>
        <w:rPr>
          <w:b/>
          <w:sz w:val="44"/>
          <w:szCs w:val="44"/>
          <w:lang w:eastAsia="zh-CN"/>
        </w:rPr>
        <w:t>研究生定向就业协议书</w:t>
      </w:r>
    </w:p>
    <w:p w14:paraId="276FFF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ind w:left="0"/>
        <w:textAlignment w:val="auto"/>
        <w:rPr>
          <w:sz w:val="30"/>
          <w:lang w:eastAsia="zh-CN"/>
        </w:rPr>
      </w:pPr>
    </w:p>
    <w:p w14:paraId="5E291ADD">
      <w:pPr>
        <w:pStyle w:val="2"/>
        <w:keepNext w:val="0"/>
        <w:keepLines w:val="0"/>
        <w:pageBreakBefore w:val="0"/>
        <w:widowControl w:val="0"/>
        <w:tabs>
          <w:tab w:val="left" w:pos="6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2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培养单位</w:t>
      </w:r>
      <w:r>
        <w:rPr>
          <w:rFonts w:hint="eastAsia" w:asciiTheme="minorEastAsia" w:hAnsiTheme="minorEastAsia" w:eastAsiaTheme="minorEastAsia"/>
          <w:spacing w:val="-19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20"/>
          <w:sz w:val="28"/>
          <w:szCs w:val="28"/>
          <w:lang w:eastAsia="zh-CN"/>
        </w:rPr>
        <w:t xml:space="preserve"> 贵州民族大学</w:t>
      </w:r>
    </w:p>
    <w:p w14:paraId="4A9B1211"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乙</w:t>
      </w:r>
      <w:r>
        <w:rPr>
          <w:rFonts w:asciiTheme="minorEastAsia" w:hAnsiTheme="minorEastAsia" w:eastAsiaTheme="minorEastAsia"/>
          <w:spacing w:val="48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）名称：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73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      </w:t>
      </w:r>
    </w:p>
    <w:p w14:paraId="180F927B"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统一社会信用代码：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</w:t>
      </w:r>
    </w:p>
    <w:p w14:paraId="7929DC21">
      <w:pPr>
        <w:pStyle w:val="2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乙 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定向就业单位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）有效</w:t>
      </w:r>
      <w:r>
        <w:rPr>
          <w:rFonts w:hint="eastAsia" w:asciiTheme="minorEastAsia" w:hAnsiTheme="minorEastAsia" w:eastAsiaTheme="minorEastAsia"/>
          <w:sz w:val="28"/>
          <w:szCs w:val="28"/>
          <w:u w:val="none" w:color="auto"/>
          <w:lang w:val="en-US" w:eastAsia="zh-CN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auto"/>
          <w:lang w:val="en-US" w:eastAsia="zh-CN"/>
        </w:rPr>
        <w:t xml:space="preserve">                                </w:t>
      </w:r>
    </w:p>
    <w:p w14:paraId="4FACDE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both"/>
        <w:textAlignment w:val="auto"/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</w:t>
      </w:r>
      <w:r>
        <w:rPr>
          <w:rFonts w:asciiTheme="minorEastAsia" w:hAnsiTheme="minorEastAsia" w:eastAsiaTheme="minorEastAsia"/>
          <w:spacing w:val="33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spacing w:val="-9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定向生本人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）：</w:t>
      </w:r>
      <w:r>
        <w:rPr>
          <w:rFonts w:hint="eastAsia" w:asciiTheme="minorEastAsia" w:hAnsiTheme="minorEastAsia" w:eastAsiaTheme="minorEastAsia"/>
          <w:spacing w:val="-66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 w:color="000000"/>
          <w:lang w:eastAsia="zh-CN"/>
        </w:rPr>
        <w:tab/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000000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u w:val="single" w:color="auto"/>
          <w:lang w:val="en-US" w:eastAsia="zh-CN"/>
        </w:rPr>
        <w:t xml:space="preserve">            </w:t>
      </w:r>
    </w:p>
    <w:p w14:paraId="0194CE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1574" w:hanging="1"/>
        <w:jc w:val="both"/>
        <w:textAlignment w:val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甲、乙</w:t>
      </w:r>
      <w:r>
        <w:rPr>
          <w:rFonts w:hint="eastAsia" w:asciiTheme="minorEastAsia" w:hAnsiTheme="minorEastAsia" w:eastAsiaTheme="minorEastAsia"/>
          <w:spacing w:val="-55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丙三方协商</w:t>
      </w:r>
      <w:r>
        <w:rPr>
          <w:rFonts w:hint="eastAsia" w:asciiTheme="minorEastAsia" w:hAnsiTheme="minorEastAsia" w:eastAsiaTheme="minorEastAsia"/>
          <w:spacing w:val="-16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致达</w:t>
      </w:r>
      <w:r>
        <w:rPr>
          <w:rFonts w:hint="eastAsia" w:asciiTheme="minorEastAsia" w:hAnsiTheme="minorEastAsia" w:eastAsiaTheme="minorEastAsia"/>
          <w:spacing w:val="30"/>
          <w:sz w:val="28"/>
          <w:szCs w:val="28"/>
          <w:lang w:eastAsia="zh-CN"/>
        </w:rPr>
        <w:t>成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如下协</w:t>
      </w:r>
      <w:r>
        <w:rPr>
          <w:rFonts w:hint="eastAsia" w:asciiTheme="minorEastAsia" w:hAnsiTheme="minorEastAsia" w:eastAsiaTheme="minorEastAsia"/>
          <w:spacing w:val="-28"/>
          <w:sz w:val="28"/>
          <w:szCs w:val="28"/>
          <w:lang w:eastAsia="zh-CN"/>
        </w:rPr>
        <w:t>议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</w:p>
    <w:p w14:paraId="40D399FA">
      <w:pPr>
        <w:pStyle w:val="2"/>
        <w:spacing w:line="335" w:lineRule="exact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一、录取相关信息</w:t>
      </w:r>
    </w:p>
    <w:p w14:paraId="7FA72FAC">
      <w:pPr>
        <w:pStyle w:val="2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方于</w:t>
      </w:r>
      <w:r>
        <w:rPr>
          <w:rFonts w:hint="eastAsia" w:asciiTheme="minorEastAsia" w:hAnsiTheme="minorEastAsia" w:eastAsiaTheme="minorEastAsia"/>
          <w:spacing w:val="93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u w:val="single"/>
          <w:lang w:eastAsia="zh-CN"/>
        </w:rPr>
        <w:t>202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年录取丙方（身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份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证</w:t>
      </w:r>
      <w:r>
        <w:rPr>
          <w:rFonts w:hint="eastAsia" w:asciiTheme="minorEastAsia" w:hAnsiTheme="minorEastAsia" w:eastAsiaTheme="minorEastAsia"/>
          <w:spacing w:val="-17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）为乙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方定向就业的硕</w:t>
      </w:r>
      <w:r>
        <w:rPr>
          <w:rFonts w:hint="eastAsia" w:asciiTheme="minorEastAsia" w:hAnsiTheme="minorEastAsia" w:eastAsiaTheme="minorEastAsia"/>
          <w:spacing w:val="11"/>
          <w:sz w:val="28"/>
          <w:szCs w:val="28"/>
          <w:lang w:eastAsia="zh-CN"/>
        </w:rPr>
        <w:t>士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研</w:t>
      </w:r>
      <w:r>
        <w:rPr>
          <w:rFonts w:hint="eastAsia" w:asciiTheme="minorEastAsia" w:hAnsiTheme="minorEastAsia" w:eastAsiaTheme="minorEastAsia"/>
          <w:spacing w:val="-15"/>
          <w:sz w:val="28"/>
          <w:szCs w:val="28"/>
          <w:lang w:eastAsia="zh-CN"/>
        </w:rPr>
        <w:t>究</w:t>
      </w:r>
      <w:r>
        <w:rPr>
          <w:rFonts w:hint="eastAsia" w:asciiTheme="minorEastAsia" w:hAnsiTheme="minorEastAsia" w:eastAsiaTheme="minorEastAsia"/>
          <w:spacing w:val="-18"/>
          <w:sz w:val="28"/>
          <w:szCs w:val="28"/>
          <w:lang w:eastAsia="zh-CN"/>
        </w:rPr>
        <w:t>生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05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学制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3"/>
          <w:w w:val="90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录取专</w:t>
      </w:r>
      <w:r>
        <w:rPr>
          <w:rFonts w:hint="eastAsia" w:asciiTheme="minorEastAsia" w:hAnsiTheme="minorEastAsia" w:eastAsiaTheme="minorEastAsia"/>
          <w:spacing w:val="25"/>
          <w:sz w:val="28"/>
          <w:szCs w:val="28"/>
          <w:lang w:eastAsia="zh-CN"/>
        </w:rPr>
        <w:t>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/>
          <w:spacing w:val="-63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w w:val="90"/>
          <w:sz w:val="28"/>
          <w:szCs w:val="28"/>
          <w:u w:val="single"/>
          <w:lang w:eastAsia="zh-CN"/>
        </w:rPr>
        <w:tab/>
      </w:r>
      <w:r>
        <w:rPr>
          <w:rFonts w:hint="eastAsia" w:asciiTheme="minorEastAsia" w:hAnsiTheme="minorEastAsia" w:eastAsiaTheme="minorEastAsia"/>
          <w:w w:val="9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12"/>
          <w:sz w:val="28"/>
          <w:szCs w:val="28"/>
          <w:lang w:eastAsia="zh-CN"/>
        </w:rPr>
        <w:t>录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取学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习方式为全日</w:t>
      </w:r>
      <w:r>
        <w:rPr>
          <w:rFonts w:hint="eastAsia" w:asciiTheme="minorEastAsia" w:hAnsiTheme="minorEastAsia" w:eastAsiaTheme="minorEastAsia"/>
          <w:spacing w:val="-6"/>
          <w:w w:val="105"/>
          <w:sz w:val="28"/>
          <w:szCs w:val="28"/>
          <w:lang w:eastAsia="zh-CN"/>
        </w:rPr>
        <w:t>制</w:t>
      </w:r>
      <w:r>
        <w:rPr>
          <w:rFonts w:hint="eastAsia" w:asciiTheme="minorEastAsia" w:hAnsiTheme="minorEastAsia" w:eastAsiaTheme="minorEastAsia"/>
          <w:w w:val="85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0"/>
          <w:w w:val="105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录取类别为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“定向就业”。</w:t>
      </w:r>
    </w:p>
    <w:p w14:paraId="042A621E">
      <w:pPr>
        <w:pStyle w:val="2"/>
        <w:spacing w:before="52"/>
        <w:ind w:left="685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二、培养费用及其它费用</w:t>
      </w:r>
    </w:p>
    <w:p w14:paraId="37ACBA08">
      <w:pPr>
        <w:pStyle w:val="2"/>
        <w:spacing w:before="63" w:line="276" w:lineRule="auto"/>
        <w:ind w:left="112" w:right="197" w:firstLine="564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（一</w:t>
      </w:r>
      <w:r>
        <w:rPr>
          <w:rFonts w:hint="eastAsia" w:asciiTheme="minorEastAsia" w:hAnsiTheme="minorEastAsia" w:eastAsiaTheme="minorEastAsia"/>
          <w:spacing w:val="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丙方按</w:t>
      </w:r>
      <w:r>
        <w:rPr>
          <w:rFonts w:hint="eastAsia" w:asciiTheme="minorEastAsia" w:hAnsiTheme="minorEastAsia" w:eastAsiaTheme="minorEastAsia"/>
          <w:spacing w:val="20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方规定按时足额缴纳培养费用（包括但不限于学费、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住宿费等）。</w:t>
      </w:r>
    </w:p>
    <w:p w14:paraId="07552C8A">
      <w:pPr>
        <w:pStyle w:val="2"/>
        <w:spacing w:line="283" w:lineRule="auto"/>
        <w:ind w:left="117" w:right="168" w:firstLine="559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（二）丙方在甲方学习期间的工资、福利待遇等劳资关系，由乙方与丙方协商解决。</w:t>
      </w:r>
    </w:p>
    <w:p w14:paraId="13781F03">
      <w:pPr>
        <w:pStyle w:val="2"/>
        <w:spacing w:line="336" w:lineRule="exact"/>
        <w:ind w:left="689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三、培养管理以及各方责任</w:t>
      </w:r>
    </w:p>
    <w:p w14:paraId="154EB1A3">
      <w:pPr>
        <w:pStyle w:val="2"/>
        <w:spacing w:before="5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（一</w:t>
      </w:r>
      <w:r>
        <w:rPr>
          <w:rFonts w:hint="eastAsia" w:asciiTheme="minorEastAsia" w:hAnsiTheme="minorEastAsia" w:eastAsiaTheme="minorEastAsia"/>
          <w:spacing w:val="-42"/>
          <w:w w:val="10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5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5"/>
          <w:w w:val="105"/>
          <w:sz w:val="28"/>
          <w:szCs w:val="28"/>
          <w:lang w:eastAsia="zh-CN"/>
        </w:rPr>
        <w:t>方按国家及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18"/>
          <w:w w:val="105"/>
          <w:sz w:val="28"/>
          <w:szCs w:val="28"/>
          <w:lang w:eastAsia="zh-CN"/>
        </w:rPr>
        <w:t>方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相</w:t>
      </w:r>
      <w:r>
        <w:rPr>
          <w:rFonts w:hint="eastAsia" w:asciiTheme="minorEastAsia" w:hAnsiTheme="minorEastAsia" w:eastAsiaTheme="minorEastAsia"/>
          <w:spacing w:val="-11"/>
          <w:w w:val="105"/>
          <w:sz w:val="28"/>
          <w:szCs w:val="28"/>
          <w:lang w:eastAsia="zh-CN"/>
        </w:rPr>
        <w:t>关规定</w:t>
      </w:r>
      <w:r>
        <w:rPr>
          <w:rFonts w:hint="eastAsia" w:asciiTheme="minorEastAsia" w:hAnsiTheme="minorEastAsia" w:eastAsiaTheme="minorEastAsia"/>
          <w:spacing w:val="-4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"/>
          <w:w w:val="105"/>
          <w:sz w:val="28"/>
          <w:szCs w:val="28"/>
          <w:lang w:eastAsia="zh-CN"/>
        </w:rPr>
        <w:t>负责丙方的培养管理。</w:t>
      </w:r>
    </w:p>
    <w:p w14:paraId="1BB4106F">
      <w:pPr>
        <w:pStyle w:val="2"/>
        <w:spacing w:before="63" w:line="276" w:lineRule="auto"/>
        <w:ind w:left="116" w:right="59" w:firstLine="560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（二）丙方在校期间，乙方应定期了解丙方的思想、业务学习等情况，并予以关心和必要的指导。</w:t>
      </w:r>
    </w:p>
    <w:p w14:paraId="2BA4D55F">
      <w:pPr>
        <w:pStyle w:val="2"/>
        <w:spacing w:line="283" w:lineRule="auto"/>
        <w:ind w:left="108" w:right="145" w:firstLine="568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）丙方在校期间必须自觉遵纪守法</w:t>
      </w:r>
      <w:r>
        <w:rPr>
          <w:rFonts w:hint="eastAsia" w:asciiTheme="minorEastAsia" w:hAnsiTheme="minorEastAsia" w:eastAsiaTheme="minorEastAsia"/>
          <w:spacing w:val="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3"/>
          <w:sz w:val="28"/>
          <w:szCs w:val="28"/>
          <w:lang w:eastAsia="zh-CN"/>
        </w:rPr>
        <w:t>遵守</w:t>
      </w:r>
      <w:r>
        <w:rPr>
          <w:rFonts w:hint="eastAsia" w:asciiTheme="minorEastAsia" w:hAnsiTheme="minorEastAsia" w:eastAsiaTheme="minorEastAsia"/>
          <w:spacing w:val="6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方的各项规章制度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1"/>
          <w:sz w:val="28"/>
          <w:szCs w:val="28"/>
          <w:lang w:eastAsia="zh-CN"/>
        </w:rPr>
        <w:t>按时完成学业。如有违反</w:t>
      </w:r>
      <w:r>
        <w:rPr>
          <w:rFonts w:hint="eastAsia" w:asciiTheme="minorEastAsia" w:hAnsiTheme="minorEastAsia" w:eastAsiaTheme="minorEastAsia"/>
          <w:spacing w:val="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4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sz w:val="28"/>
          <w:szCs w:val="28"/>
          <w:lang w:eastAsia="zh-CN"/>
        </w:rPr>
        <w:t>方按有关规定进行处理</w:t>
      </w:r>
      <w:r>
        <w:rPr>
          <w:rFonts w:hint="eastAsia" w:asciiTheme="minorEastAsia" w:hAnsiTheme="minorEastAsia" w:eastAsiaTheme="minorEastAsia"/>
          <w:spacing w:val="-10"/>
          <w:sz w:val="28"/>
          <w:szCs w:val="28"/>
          <w:lang w:eastAsia="zh-CN"/>
        </w:rPr>
        <w:t>，并将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相关情况通知乙方。</w:t>
      </w:r>
    </w:p>
    <w:p w14:paraId="24591EBE">
      <w:pPr>
        <w:pStyle w:val="2"/>
        <w:spacing w:line="325" w:lineRule="exact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（四）丙方在校期间，工资关系、人事档案、户籍关系不转入甲方。</w:t>
      </w:r>
    </w:p>
    <w:p w14:paraId="2AECAF8F">
      <w:pPr>
        <w:pStyle w:val="2"/>
        <w:spacing w:before="62" w:line="276" w:lineRule="auto"/>
        <w:ind w:left="123" w:right="191" w:firstLine="553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pacing w:val="10"/>
          <w:w w:val="105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/>
          <w:spacing w:val="-10"/>
          <w:w w:val="105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pacing w:val="-1"/>
          <w:w w:val="105"/>
          <w:sz w:val="28"/>
          <w:szCs w:val="28"/>
          <w:lang w:eastAsia="zh-CN"/>
        </w:rPr>
        <w:t>丙方毕业后应返回乙方工作</w:t>
      </w:r>
      <w:r>
        <w:rPr>
          <w:rFonts w:hint="eastAsia" w:asciiTheme="minorEastAsia" w:hAnsiTheme="minorEastAsia" w:eastAsiaTheme="minorEastAsia"/>
          <w:spacing w:val="-5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56"/>
          <w:sz w:val="28"/>
          <w:szCs w:val="28"/>
          <w:lang w:eastAsia="zh-CN"/>
        </w:rPr>
        <w:t xml:space="preserve">同 </w:t>
      </w: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时</w:t>
      </w:r>
      <w:r>
        <w:rPr>
          <w:rFonts w:hint="eastAsia" w:asciiTheme="minorEastAsia" w:hAnsiTheme="minorEastAsia" w:eastAsiaTheme="minorEastAsia"/>
          <w:spacing w:val="-4"/>
          <w:w w:val="105"/>
          <w:sz w:val="28"/>
          <w:szCs w:val="28"/>
          <w:lang w:eastAsia="zh-CN"/>
        </w:rPr>
        <w:t>甲</w:t>
      </w:r>
      <w:r>
        <w:rPr>
          <w:rFonts w:hint="eastAsia" w:asciiTheme="minorEastAsia" w:hAnsiTheme="minorEastAsia" w:eastAsiaTheme="minorEastAsia"/>
          <w:spacing w:val="-2"/>
          <w:w w:val="105"/>
          <w:sz w:val="28"/>
          <w:szCs w:val="28"/>
          <w:lang w:eastAsia="zh-CN"/>
        </w:rPr>
        <w:t>方负责将丙方的学历学位</w:t>
      </w:r>
      <w:r>
        <w:rPr>
          <w:rFonts w:hint="eastAsia" w:asciiTheme="minorEastAsia" w:hAnsiTheme="minorEastAsia" w:eastAsiaTheme="minorEastAsia"/>
          <w:spacing w:val="-7"/>
          <w:w w:val="105"/>
          <w:sz w:val="28"/>
          <w:szCs w:val="28"/>
          <w:lang w:eastAsia="zh-CN"/>
        </w:rPr>
        <w:t>证书、学籍档案等寄给乙方</w:t>
      </w:r>
      <w:r>
        <w:rPr>
          <w:rFonts w:hint="eastAsia" w:asciiTheme="minorEastAsia" w:hAnsiTheme="minorEastAsia" w:eastAsiaTheme="minorEastAsia"/>
          <w:spacing w:val="-25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pacing w:val="-11"/>
          <w:w w:val="105"/>
          <w:sz w:val="28"/>
          <w:szCs w:val="28"/>
          <w:lang w:eastAsia="zh-CN"/>
        </w:rPr>
        <w:t>丙方到乙方报到后由乙方将证书发给丙方。</w:t>
      </w:r>
    </w:p>
    <w:p w14:paraId="5593AF88">
      <w:pPr>
        <w:pStyle w:val="2"/>
        <w:spacing w:line="345" w:lineRule="exact"/>
        <w:jc w:val="both"/>
        <w:rPr>
          <w:rFonts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w w:val="110"/>
          <w:sz w:val="28"/>
          <w:szCs w:val="28"/>
          <w:lang w:eastAsia="zh-CN"/>
        </w:rPr>
        <w:t>四、其他事宜</w:t>
      </w:r>
    </w:p>
    <w:p w14:paraId="59940F15">
      <w:pPr>
        <w:pStyle w:val="2"/>
        <w:spacing w:before="63"/>
        <w:jc w:val="both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w w:val="105"/>
          <w:sz w:val="28"/>
          <w:szCs w:val="28"/>
          <w:lang w:eastAsia="zh-CN"/>
        </w:rPr>
        <w:t>（一）本协议经甲乙方签字并加盖公章、丙方签字后生效。</w:t>
      </w:r>
    </w:p>
    <w:p w14:paraId="74A3CCF3">
      <w:pPr>
        <w:pStyle w:val="2"/>
        <w:spacing w:before="51" w:line="276" w:lineRule="auto"/>
        <w:ind w:left="122" w:right="165" w:firstLine="554"/>
        <w:jc w:val="both"/>
        <w:rPr>
          <w:rFonts w:asciiTheme="minorEastAsia" w:hAnsiTheme="minorEastAsia" w:eastAsiaTheme="minorEastAsia"/>
          <w:spacing w:val="-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（二）本协议一式</w:t>
      </w:r>
      <w:r>
        <w:rPr>
          <w:rFonts w:hint="eastAsia" w:asciiTheme="minorEastAsia" w:hAnsiTheme="minorEastAsia" w:eastAsiaTheme="minorEastAsia"/>
          <w:spacing w:val="-3"/>
          <w:sz w:val="28"/>
          <w:szCs w:val="28"/>
          <w:lang w:eastAsia="zh-CN"/>
        </w:rPr>
        <w:t>三份，甲乙丙三方各执一份。协议未尽事宜，由三方协商解决。</w:t>
      </w:r>
    </w:p>
    <w:p w14:paraId="46125322">
      <w:pPr>
        <w:pStyle w:val="2"/>
        <w:spacing w:before="9"/>
        <w:ind w:left="0"/>
        <w:rPr>
          <w:sz w:val="12"/>
          <w:lang w:eastAsia="zh-CN"/>
        </w:rPr>
      </w:pPr>
    </w:p>
    <w:p w14:paraId="32BCFAC7">
      <w:pPr>
        <w:rPr>
          <w:sz w:val="12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space="720" w:num="1"/>
        </w:sectPr>
      </w:pPr>
    </w:p>
    <w:p w14:paraId="0F6F6F7A">
      <w:pPr>
        <w:tabs>
          <w:tab w:val="left" w:pos="846"/>
        </w:tabs>
        <w:spacing w:before="68" w:line="460" w:lineRule="auto"/>
        <w:ind w:left="107" w:right="38"/>
        <w:rPr>
          <w:sz w:val="24"/>
          <w:szCs w:val="24"/>
          <w:lang w:eastAsia="zh-CN"/>
        </w:rPr>
      </w:pPr>
      <w:r>
        <w:rPr>
          <w:spacing w:val="35"/>
          <w:w w:val="95"/>
          <w:sz w:val="24"/>
          <w:szCs w:val="24"/>
          <w:lang w:eastAsia="zh-CN"/>
        </w:rPr>
        <w:t>甲</w:t>
      </w:r>
      <w:r>
        <w:rPr>
          <w:spacing w:val="-15"/>
          <w:w w:val="95"/>
          <w:sz w:val="24"/>
          <w:szCs w:val="24"/>
          <w:lang w:eastAsia="zh-CN"/>
        </w:rPr>
        <w:t>方</w:t>
      </w:r>
      <w:r>
        <w:rPr>
          <w:spacing w:val="-4"/>
          <w:w w:val="95"/>
          <w:sz w:val="24"/>
          <w:szCs w:val="24"/>
          <w:lang w:eastAsia="zh-CN"/>
        </w:rPr>
        <w:t>代</w:t>
      </w:r>
      <w:r>
        <w:rPr>
          <w:spacing w:val="2"/>
          <w:w w:val="95"/>
          <w:sz w:val="24"/>
          <w:szCs w:val="24"/>
          <w:lang w:eastAsia="zh-CN"/>
        </w:rPr>
        <w:t>表</w:t>
      </w:r>
      <w:r>
        <w:rPr>
          <w:spacing w:val="-13"/>
          <w:w w:val="95"/>
          <w:sz w:val="24"/>
          <w:szCs w:val="24"/>
          <w:lang w:eastAsia="zh-CN"/>
        </w:rPr>
        <w:t>（</w:t>
      </w:r>
      <w:r>
        <w:rPr>
          <w:w w:val="95"/>
          <w:sz w:val="24"/>
          <w:szCs w:val="24"/>
          <w:lang w:eastAsia="zh-CN"/>
        </w:rPr>
        <w:t>签</w:t>
      </w:r>
      <w:r>
        <w:rPr>
          <w:spacing w:val="-7"/>
          <w:w w:val="95"/>
          <w:sz w:val="24"/>
          <w:szCs w:val="24"/>
          <w:lang w:eastAsia="zh-CN"/>
        </w:rPr>
        <w:t>字</w:t>
      </w:r>
      <w:r>
        <w:rPr>
          <w:spacing w:val="-3"/>
          <w:w w:val="95"/>
          <w:sz w:val="24"/>
          <w:szCs w:val="24"/>
          <w:lang w:eastAsia="zh-CN"/>
        </w:rPr>
        <w:t>）：</w:t>
      </w:r>
      <w:r>
        <w:rPr>
          <w:w w:val="85"/>
          <w:sz w:val="24"/>
          <w:szCs w:val="24"/>
          <w:lang w:eastAsia="zh-CN"/>
        </w:rPr>
        <w:t>甲</w:t>
      </w:r>
      <w:r>
        <w:rPr>
          <w:w w:val="85"/>
          <w:sz w:val="24"/>
          <w:szCs w:val="24"/>
          <w:lang w:eastAsia="zh-CN"/>
        </w:rPr>
        <w:tab/>
      </w:r>
      <w:r>
        <w:rPr>
          <w:spacing w:val="-6"/>
          <w:sz w:val="24"/>
          <w:szCs w:val="24"/>
          <w:lang w:eastAsia="zh-CN"/>
        </w:rPr>
        <w:t>方</w:t>
      </w:r>
      <w:r>
        <w:rPr>
          <w:sz w:val="24"/>
          <w:szCs w:val="24"/>
          <w:lang w:eastAsia="zh-CN"/>
        </w:rPr>
        <w:t>（盖</w:t>
      </w:r>
      <w:r>
        <w:rPr>
          <w:spacing w:val="-22"/>
          <w:sz w:val="24"/>
          <w:szCs w:val="24"/>
          <w:lang w:eastAsia="zh-CN"/>
        </w:rPr>
        <w:t>章</w:t>
      </w:r>
      <w:r>
        <w:rPr>
          <w:sz w:val="24"/>
          <w:szCs w:val="24"/>
          <w:lang w:eastAsia="zh-CN"/>
        </w:rPr>
        <w:t>）</w:t>
      </w:r>
    </w:p>
    <w:p w14:paraId="646C6C7F">
      <w:pPr>
        <w:tabs>
          <w:tab w:val="left" w:pos="839"/>
        </w:tabs>
        <w:spacing w:before="68" w:line="460" w:lineRule="auto"/>
        <w:ind w:right="38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乙方代表（签字）： 乙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方（盖</w:t>
      </w:r>
      <w:r>
        <w:rPr>
          <w:rFonts w:hint="eastAsia"/>
          <w:spacing w:val="-15"/>
          <w:w w:val="95"/>
          <w:sz w:val="24"/>
          <w:szCs w:val="24"/>
          <w:lang w:eastAsia="zh-CN"/>
        </w:rPr>
        <w:t>章</w:t>
      </w:r>
      <w:r>
        <w:rPr>
          <w:spacing w:val="-15"/>
          <w:w w:val="95"/>
          <w:sz w:val="24"/>
          <w:szCs w:val="24"/>
          <w:lang w:eastAsia="zh-CN"/>
        </w:rPr>
        <w:t>）</w:t>
      </w:r>
    </w:p>
    <w:p w14:paraId="667892AC">
      <w:pPr>
        <w:tabs>
          <w:tab w:val="left" w:pos="833"/>
        </w:tabs>
        <w:spacing w:before="68"/>
        <w:ind w:firstLine="198" w:firstLineChars="100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br w:type="column"/>
      </w:r>
      <w:r>
        <w:rPr>
          <w:spacing w:val="-15"/>
          <w:w w:val="95"/>
          <w:sz w:val="24"/>
          <w:szCs w:val="24"/>
          <w:lang w:eastAsia="zh-CN"/>
        </w:rPr>
        <w:t>丙   方</w:t>
      </w:r>
    </w:p>
    <w:p w14:paraId="0CF4D1C3">
      <w:pPr>
        <w:pStyle w:val="2"/>
        <w:spacing w:before="2"/>
        <w:ind w:left="0"/>
        <w:rPr>
          <w:spacing w:val="-15"/>
          <w:w w:val="95"/>
          <w:sz w:val="24"/>
          <w:szCs w:val="24"/>
          <w:lang w:eastAsia="zh-CN"/>
        </w:rPr>
      </w:pPr>
    </w:p>
    <w:p w14:paraId="5A2E3EB8">
      <w:pPr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（签字）：</w:t>
      </w:r>
    </w:p>
    <w:p w14:paraId="47488126">
      <w:pPr>
        <w:rPr>
          <w:spacing w:val="-15"/>
          <w:w w:val="95"/>
          <w:sz w:val="24"/>
          <w:szCs w:val="24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equalWidth="0" w:num="3">
            <w:col w:w="2210" w:space="1496"/>
            <w:col w:w="2203" w:space="1502"/>
            <w:col w:w="1999"/>
          </w:cols>
        </w:sectPr>
      </w:pPr>
    </w:p>
    <w:p w14:paraId="0B32FB9F">
      <w:pPr>
        <w:tabs>
          <w:tab w:val="left" w:pos="8032"/>
          <w:tab w:val="left" w:pos="8653"/>
        </w:tabs>
        <w:spacing w:line="283" w:lineRule="exact"/>
        <w:ind w:firstLine="1584" w:firstLineChars="800"/>
        <w:rPr>
          <w:spacing w:val="-15"/>
          <w:w w:val="95"/>
          <w:sz w:val="24"/>
          <w:szCs w:val="24"/>
          <w:lang w:eastAsia="zh-CN"/>
        </w:rPr>
      </w:pPr>
      <w:r>
        <w:rPr>
          <w:spacing w:val="-15"/>
          <w:w w:val="95"/>
          <w:sz w:val="24"/>
          <w:szCs w:val="24"/>
          <w:lang w:eastAsia="zh-CN"/>
        </w:rPr>
        <w:t>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                      年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  <w:r>
        <w:rPr>
          <w:spacing w:val="-15"/>
          <w:w w:val="95"/>
          <w:sz w:val="24"/>
          <w:szCs w:val="24"/>
          <w:lang w:eastAsia="zh-CN"/>
        </w:rPr>
        <w:tab/>
      </w:r>
      <w:r>
        <w:rPr>
          <w:spacing w:val="-15"/>
          <w:w w:val="95"/>
          <w:sz w:val="24"/>
          <w:szCs w:val="24"/>
          <w:lang w:eastAsia="zh-CN"/>
        </w:rPr>
        <w:t>年   月</w:t>
      </w:r>
      <w:r>
        <w:rPr>
          <w:rFonts w:hint="eastAsia"/>
          <w:spacing w:val="-15"/>
          <w:w w:val="95"/>
          <w:sz w:val="24"/>
          <w:szCs w:val="24"/>
          <w:lang w:eastAsia="zh-CN"/>
        </w:rPr>
        <w:t xml:space="preserve"> </w:t>
      </w:r>
      <w:r>
        <w:rPr>
          <w:spacing w:val="-15"/>
          <w:w w:val="95"/>
          <w:sz w:val="24"/>
          <w:szCs w:val="24"/>
          <w:lang w:eastAsia="zh-CN"/>
        </w:rPr>
        <w:t xml:space="preserve">  日</w:t>
      </w:r>
    </w:p>
    <w:sectPr>
      <w:type w:val="continuous"/>
      <w:pgSz w:w="11910" w:h="16840"/>
      <w:pgMar w:top="980" w:right="12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5C38"/>
    <w:rsid w:val="00002C2F"/>
    <w:rsid w:val="00011676"/>
    <w:rsid w:val="00056375"/>
    <w:rsid w:val="001B6085"/>
    <w:rsid w:val="001C54BA"/>
    <w:rsid w:val="002A5C38"/>
    <w:rsid w:val="002E5958"/>
    <w:rsid w:val="003B536D"/>
    <w:rsid w:val="003E10C5"/>
    <w:rsid w:val="005E4C05"/>
    <w:rsid w:val="00615C43"/>
    <w:rsid w:val="006D170B"/>
    <w:rsid w:val="00754A4A"/>
    <w:rsid w:val="00853138"/>
    <w:rsid w:val="00D311D3"/>
    <w:rsid w:val="00D4236F"/>
    <w:rsid w:val="00E71BAF"/>
    <w:rsid w:val="00E91826"/>
    <w:rsid w:val="00FB0FE7"/>
    <w:rsid w:val="28845756"/>
    <w:rsid w:val="39821F72"/>
    <w:rsid w:val="5C9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76"/>
    </w:pPr>
    <w:rPr>
      <w:sz w:val="27"/>
      <w:szCs w:val="27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622</Characters>
  <Lines>5</Lines>
  <Paragraphs>1</Paragraphs>
  <TotalTime>1</TotalTime>
  <ScaleCrop>false</ScaleCrop>
  <LinksUpToDate>false</LinksUpToDate>
  <CharactersWithSpaces>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2023-03-16T15:32:00Z</dcterms:created>
  <dc:creator>Administrator.USER-20191116NA</dc:creator>
  <cp:lastModifiedBy>太阳幽灵</cp:lastModifiedBy>
  <dcterms:modified xsi:type="dcterms:W3CDTF">2025-04-08T12:31:08Z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2052-12.1.0.20305</vt:lpwstr>
  </property>
  <property fmtid="{D5CDD505-2E9C-101B-9397-08002B2CF9AE}" pid="5" name="KSOTemplateDocerSaveRecord">
    <vt:lpwstr>eyJoZGlkIjoiNGM0YzNmOGM1OTg2ODhkZTkxNGMwOTY3N2I5NDZhYmMiLCJ1c2VySWQiOiIzNzQwOTQ2MzkifQ==</vt:lpwstr>
  </property>
  <property fmtid="{D5CDD505-2E9C-101B-9397-08002B2CF9AE}" pid="6" name="ICV">
    <vt:lpwstr>070174518A244914AA8F70FC5574EA05_12</vt:lpwstr>
  </property>
</Properties>
</file>